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DD" w:rsidRPr="003719DD" w:rsidRDefault="003719DD" w:rsidP="003719DD">
      <w:pPr>
        <w:rPr>
          <w:b/>
          <w:lang w:val="en-US"/>
        </w:rPr>
      </w:pPr>
      <w:r w:rsidRPr="003719DD">
        <w:rPr>
          <w:b/>
          <w:lang w:val="en-US"/>
        </w:rPr>
        <w:t>ESG Targets</w:t>
      </w:r>
    </w:p>
    <w:p w:rsidR="003719DD" w:rsidRPr="003719DD" w:rsidRDefault="003719DD" w:rsidP="003719DD">
      <w:pPr>
        <w:rPr>
          <w:lang w:val="en-US"/>
        </w:rPr>
      </w:pPr>
      <w:r w:rsidRPr="003719DD">
        <w:rPr>
          <w:lang w:val="en-US"/>
        </w:rPr>
        <w:t>Trifork Group have the following ESG targets. They can be found in the </w:t>
      </w:r>
      <w:hyperlink r:id="rId4" w:history="1">
        <w:r w:rsidRPr="003719DD">
          <w:rPr>
            <w:lang w:val="en-US"/>
          </w:rPr>
          <w:t>Annual report 2024.pdf</w:t>
        </w:r>
      </w:hyperlink>
      <w:r w:rsidRPr="003719DD">
        <w:rPr>
          <w:lang w:val="en-US"/>
        </w:rPr>
        <w:t> page 86.</w:t>
      </w:r>
      <w:bookmarkStart w:id="0" w:name="_GoBack"/>
      <w:bookmarkEnd w:id="0"/>
    </w:p>
    <w:p w:rsidR="003719DD" w:rsidRPr="003719DD" w:rsidRDefault="003719DD" w:rsidP="003719DD">
      <w:pPr>
        <w:rPr>
          <w:lang w:val="en-US"/>
        </w:rPr>
      </w:pPr>
    </w:p>
    <w:p w:rsidR="003719DD" w:rsidRPr="003719DD" w:rsidRDefault="003719DD" w:rsidP="003719DD">
      <w:pPr>
        <w:rPr>
          <w:lang w:val="en-US"/>
        </w:rPr>
      </w:pPr>
      <w:r w:rsidRPr="003719DD">
        <w:rPr>
          <w:b/>
          <w:bCs/>
          <w:lang w:val="en-US"/>
        </w:rPr>
        <w:t>Environment</w:t>
      </w:r>
    </w:p>
    <w:p w:rsidR="003719DD" w:rsidRPr="003719DD" w:rsidRDefault="003719DD" w:rsidP="003719DD">
      <w:pPr>
        <w:rPr>
          <w:lang w:val="en-US"/>
        </w:rPr>
      </w:pPr>
      <w:r w:rsidRPr="003719DD">
        <w:rPr>
          <w:lang w:val="en-US"/>
        </w:rPr>
        <w:t xml:space="preserve">We are evaluating our GHG targets, pending </w:t>
      </w:r>
      <w:proofErr w:type="spellStart"/>
      <w:r w:rsidRPr="003719DD">
        <w:rPr>
          <w:lang w:val="en-US"/>
        </w:rPr>
        <w:t>SBTi</w:t>
      </w:r>
      <w:proofErr w:type="spellEnd"/>
      <w:r w:rsidRPr="003719DD">
        <w:rPr>
          <w:lang w:val="en-US"/>
        </w:rPr>
        <w:t xml:space="preserve"> verification. As shared at our Capital Markets Day in May 2024, we expect:</w:t>
      </w:r>
    </w:p>
    <w:p w:rsidR="003719DD" w:rsidRPr="003719DD" w:rsidRDefault="003719DD" w:rsidP="003719DD">
      <w:pPr>
        <w:rPr>
          <w:lang w:val="en-US"/>
        </w:rPr>
      </w:pPr>
      <w:r w:rsidRPr="003719DD">
        <w:rPr>
          <w:lang w:val="en-US"/>
        </w:rPr>
        <w:t>- 70% reduction in Scope 1 and 2 emissions by 2030</w:t>
      </w:r>
      <w:r w:rsidRPr="003719DD">
        <w:rPr>
          <w:lang w:val="en-US"/>
        </w:rPr>
        <w:br/>
        <w:t>- 100% renewable electricity in own operations by 2030</w:t>
      </w:r>
      <w:r w:rsidRPr="003719DD">
        <w:rPr>
          <w:lang w:val="en-US"/>
        </w:rPr>
        <w:br/>
        <w:t xml:space="preserve">- 70% of </w:t>
      </w:r>
      <w:proofErr w:type="spellStart"/>
      <w:r w:rsidRPr="003719DD">
        <w:rPr>
          <w:lang w:val="en-US"/>
        </w:rPr>
        <w:t>Trifork’s</w:t>
      </w:r>
      <w:proofErr w:type="spellEnd"/>
      <w:r w:rsidRPr="003719DD">
        <w:rPr>
          <w:lang w:val="en-US"/>
        </w:rPr>
        <w:t xml:space="preserve"> suppliers have set science-based targets within two years from </w:t>
      </w:r>
      <w:proofErr w:type="spellStart"/>
      <w:r w:rsidRPr="003719DD">
        <w:rPr>
          <w:lang w:val="en-US"/>
        </w:rPr>
        <w:t>Trifork's</w:t>
      </w:r>
      <w:proofErr w:type="spellEnd"/>
      <w:r w:rsidRPr="003719DD">
        <w:rPr>
          <w:lang w:val="en-US"/>
        </w:rPr>
        <w:t xml:space="preserve"> </w:t>
      </w:r>
      <w:proofErr w:type="spellStart"/>
      <w:r w:rsidRPr="003719DD">
        <w:rPr>
          <w:lang w:val="en-US"/>
        </w:rPr>
        <w:t>SBTi</w:t>
      </w:r>
      <w:proofErr w:type="spellEnd"/>
      <w:r w:rsidRPr="003719DD">
        <w:rPr>
          <w:lang w:val="en-US"/>
        </w:rPr>
        <w:t xml:space="preserve"> target approval*</w:t>
      </w:r>
    </w:p>
    <w:p w:rsidR="003719DD" w:rsidRPr="003719DD" w:rsidRDefault="003719DD" w:rsidP="003719DD">
      <w:pPr>
        <w:rPr>
          <w:lang w:val="en-US"/>
        </w:rPr>
      </w:pPr>
    </w:p>
    <w:p w:rsidR="003719DD" w:rsidRPr="003719DD" w:rsidRDefault="003719DD" w:rsidP="003719DD">
      <w:pPr>
        <w:rPr>
          <w:lang w:val="en-US"/>
        </w:rPr>
      </w:pPr>
      <w:r w:rsidRPr="003719DD">
        <w:rPr>
          <w:b/>
          <w:bCs/>
          <w:lang w:val="en-US"/>
        </w:rPr>
        <w:t>Social</w:t>
      </w:r>
    </w:p>
    <w:p w:rsidR="003719DD" w:rsidRPr="003719DD" w:rsidRDefault="003719DD" w:rsidP="003719DD">
      <w:pPr>
        <w:rPr>
          <w:lang w:val="en-US"/>
        </w:rPr>
      </w:pPr>
      <w:r w:rsidRPr="003719DD">
        <w:rPr>
          <w:lang w:val="en-US"/>
        </w:rPr>
        <w:t>- Minimum 30% of underrepresented gender in our total workforce and among people leaders</w:t>
      </w:r>
      <w:r w:rsidRPr="003719DD">
        <w:rPr>
          <w:lang w:val="en-US"/>
        </w:rPr>
        <w:br/>
        <w:t>- Minimum 20% of underrepresented genders in our Executive Management </w:t>
      </w:r>
      <w:r w:rsidRPr="003719DD">
        <w:rPr>
          <w:lang w:val="en-US"/>
        </w:rPr>
        <w:br/>
        <w:t>- Minimum 40% of underrepresented gender in our Board of Directors</w:t>
      </w:r>
    </w:p>
    <w:p w:rsidR="003719DD" w:rsidRPr="003719DD" w:rsidRDefault="003719DD" w:rsidP="003719DD">
      <w:pPr>
        <w:rPr>
          <w:lang w:val="en-US"/>
        </w:rPr>
      </w:pPr>
    </w:p>
    <w:p w:rsidR="003719DD" w:rsidRPr="003719DD" w:rsidRDefault="003719DD" w:rsidP="003719DD">
      <w:pPr>
        <w:rPr>
          <w:lang w:val="en-US"/>
        </w:rPr>
      </w:pPr>
      <w:r w:rsidRPr="003719DD">
        <w:rPr>
          <w:b/>
          <w:bCs/>
          <w:lang w:val="en-US"/>
        </w:rPr>
        <w:t>Governance</w:t>
      </w:r>
    </w:p>
    <w:p w:rsidR="003719DD" w:rsidRPr="003719DD" w:rsidRDefault="003719DD" w:rsidP="003719DD">
      <w:pPr>
        <w:rPr>
          <w:lang w:val="en-US"/>
        </w:rPr>
      </w:pPr>
      <w:r w:rsidRPr="003719DD">
        <w:rPr>
          <w:lang w:val="en-US"/>
        </w:rPr>
        <w:t>- 100% of suppliers are evaluated based on sustainability principles **</w:t>
      </w:r>
      <w:r w:rsidRPr="003719DD">
        <w:rPr>
          <w:lang w:val="en-US"/>
        </w:rPr>
        <w:br/>
        <w:t>- Zero corruption and bribery incidents</w:t>
      </w:r>
    </w:p>
    <w:p w:rsidR="003719DD" w:rsidRPr="003719DD" w:rsidRDefault="003719DD" w:rsidP="003719DD">
      <w:pPr>
        <w:rPr>
          <w:lang w:val="en-US"/>
        </w:rPr>
      </w:pPr>
    </w:p>
    <w:p w:rsidR="003719DD" w:rsidRPr="003719DD" w:rsidRDefault="003719DD" w:rsidP="003719DD">
      <w:pPr>
        <w:rPr>
          <w:lang w:val="en-US"/>
        </w:rPr>
      </w:pPr>
      <w:r w:rsidRPr="003719DD">
        <w:rPr>
          <w:lang w:val="en-US"/>
        </w:rPr>
        <w:t>*By spend in "purchased goods and services" and "capital goods".</w:t>
      </w:r>
    </w:p>
    <w:p w:rsidR="003719DD" w:rsidRPr="003719DD" w:rsidRDefault="003719DD" w:rsidP="003719DD">
      <w:pPr>
        <w:rPr>
          <w:lang w:val="en-US"/>
        </w:rPr>
      </w:pPr>
      <w:r w:rsidRPr="003719DD">
        <w:rPr>
          <w:lang w:val="en-US"/>
        </w:rPr>
        <w:t>**Sustainability principles still to be defined</w:t>
      </w:r>
    </w:p>
    <w:p w:rsidR="008D250F" w:rsidRPr="003719DD" w:rsidRDefault="003719DD">
      <w:pPr>
        <w:rPr>
          <w:lang w:val="en-US"/>
        </w:rPr>
      </w:pPr>
    </w:p>
    <w:sectPr w:rsidR="008D250F" w:rsidRPr="003719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DD"/>
    <w:rsid w:val="003719DD"/>
    <w:rsid w:val="00824D48"/>
    <w:rsid w:val="0095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E1D6"/>
  <w15:chartTrackingRefBased/>
  <w15:docId w15:val="{2A0D30FE-D243-4C5C-8116-629FCEF9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DefaultParagraphFont"/>
    <w:uiPriority w:val="99"/>
    <w:semiHidden/>
    <w:unhideWhenUsed/>
    <w:rsid w:val="003719D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1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trifork.com/download/attachments/186876056/Annual%20report%202024.pdf?version=2&amp;modificationDate=1746009664588&amp;api=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Nøddebo Rasmussen</dc:creator>
  <cp:keywords/>
  <dc:description/>
  <cp:lastModifiedBy>Amalie Nøddebo Rasmussen</cp:lastModifiedBy>
  <cp:revision>1</cp:revision>
  <dcterms:created xsi:type="dcterms:W3CDTF">2025-06-25T08:37:00Z</dcterms:created>
  <dcterms:modified xsi:type="dcterms:W3CDTF">2025-06-25T08:38:00Z</dcterms:modified>
</cp:coreProperties>
</file>