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4536"/>
        <w:gridCol w:w="1842"/>
        <w:gridCol w:w="3261"/>
        <w:gridCol w:w="3969"/>
      </w:tblGrid>
      <w:tr w:rsidR="00DA33FA" w:rsidTr="00DA33FA">
        <w:tc>
          <w:tcPr>
            <w:tcW w:w="2127" w:type="dxa"/>
          </w:tcPr>
          <w:p w:rsidR="00DA33FA" w:rsidRPr="00DA33FA" w:rsidRDefault="00DA33FA">
            <w:pPr>
              <w:rPr>
                <w:b/>
              </w:rPr>
            </w:pPr>
            <w:r w:rsidRPr="00DA33FA">
              <w:rPr>
                <w:b/>
              </w:rPr>
              <w:t>Policy</w:t>
            </w:r>
          </w:p>
        </w:tc>
        <w:tc>
          <w:tcPr>
            <w:tcW w:w="4536" w:type="dxa"/>
          </w:tcPr>
          <w:p w:rsidR="00DA33FA" w:rsidRPr="00DA33FA" w:rsidRDefault="00DA33FA">
            <w:pPr>
              <w:rPr>
                <w:b/>
              </w:rPr>
            </w:pPr>
            <w:proofErr w:type="spellStart"/>
            <w:r w:rsidRPr="00DA33FA">
              <w:rPr>
                <w:b/>
              </w:rPr>
              <w:t>Description</w:t>
            </w:r>
            <w:proofErr w:type="spellEnd"/>
            <w:r w:rsidRPr="00DA33FA">
              <w:rPr>
                <w:b/>
              </w:rPr>
              <w:t xml:space="preserve"> of </w:t>
            </w:r>
            <w:proofErr w:type="spellStart"/>
            <w:r w:rsidRPr="00DA33FA">
              <w:rPr>
                <w:b/>
              </w:rPr>
              <w:t>key</w:t>
            </w:r>
            <w:proofErr w:type="spellEnd"/>
            <w:r w:rsidRPr="00DA33FA">
              <w:rPr>
                <w:b/>
              </w:rPr>
              <w:t xml:space="preserve"> contents</w:t>
            </w:r>
          </w:p>
        </w:tc>
        <w:tc>
          <w:tcPr>
            <w:tcW w:w="1842" w:type="dxa"/>
          </w:tcPr>
          <w:p w:rsidR="00DA33FA" w:rsidRPr="00DA33FA" w:rsidRDefault="00DA33FA">
            <w:pPr>
              <w:rPr>
                <w:b/>
              </w:rPr>
            </w:pPr>
            <w:proofErr w:type="spellStart"/>
            <w:r w:rsidRPr="00DA33FA">
              <w:rPr>
                <w:b/>
              </w:rPr>
              <w:t>Scope</w:t>
            </w:r>
            <w:proofErr w:type="spellEnd"/>
            <w:r w:rsidRPr="00DA33FA">
              <w:rPr>
                <w:b/>
              </w:rPr>
              <w:t xml:space="preserve"> of policy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b/>
              </w:rPr>
            </w:pPr>
            <w:proofErr w:type="spellStart"/>
            <w:r w:rsidRPr="00DA33FA">
              <w:rPr>
                <w:b/>
              </w:rPr>
              <w:t>Accountable</w:t>
            </w:r>
            <w:proofErr w:type="spellEnd"/>
            <w:r w:rsidRPr="00DA33FA">
              <w:rPr>
                <w:b/>
              </w:rPr>
              <w:t xml:space="preserve"> for </w:t>
            </w:r>
            <w:proofErr w:type="spellStart"/>
            <w:r w:rsidRPr="00DA33FA">
              <w:rPr>
                <w:b/>
              </w:rPr>
              <w:t>implementation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b/>
              </w:rPr>
            </w:pPr>
            <w:proofErr w:type="spellStart"/>
            <w:r w:rsidRPr="00DA33FA">
              <w:rPr>
                <w:b/>
              </w:rPr>
              <w:t>Internationally</w:t>
            </w:r>
            <w:proofErr w:type="spellEnd"/>
            <w:r w:rsidRPr="00DA33FA">
              <w:rPr>
                <w:b/>
              </w:rPr>
              <w:t xml:space="preserve"> </w:t>
            </w:r>
            <w:proofErr w:type="spellStart"/>
            <w:r w:rsidRPr="00DA33FA">
              <w:rPr>
                <w:b/>
              </w:rPr>
              <w:t>recognized</w:t>
            </w:r>
            <w:proofErr w:type="spellEnd"/>
            <w:r w:rsidRPr="00DA33FA">
              <w:rPr>
                <w:b/>
              </w:rPr>
              <w:t xml:space="preserve"> instruments</w:t>
            </w: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Anti-Bribery,</w:t>
            </w:r>
            <w:r w:rsidRPr="00DA33FA">
              <w:rPr>
                <w:lang w:val="en-US"/>
              </w:rPr>
              <w:br/>
              <w:t>Anti-Corruption, and</w:t>
            </w:r>
            <w:r w:rsidRPr="00DA33FA">
              <w:rPr>
                <w:lang w:val="en-US"/>
              </w:rPr>
              <w:br/>
              <w:t>Sanctions 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Promotes ethical conduct and legal compliance</w:t>
            </w:r>
            <w:r w:rsidRPr="00DA33FA">
              <w:rPr>
                <w:lang w:val="en-US"/>
              </w:rPr>
              <w:br/>
              <w:t>- Prohibits all forms of bribery, corruption, and violations</w:t>
            </w:r>
            <w:r w:rsidRPr="00DA33FA">
              <w:rPr>
                <w:lang w:val="en-US"/>
              </w:rPr>
              <w:br/>
              <w:t>of sanctions</w:t>
            </w:r>
            <w:r w:rsidRPr="00DA33FA">
              <w:rPr>
                <w:lang w:val="en-US"/>
              </w:rPr>
              <w:br/>
              <w:t>- Encourages transparency and the reporting of</w:t>
            </w:r>
            <w:r w:rsidRPr="00DA33FA">
              <w:rPr>
                <w:lang w:val="en-US"/>
              </w:rPr>
              <w:br/>
              <w:t>violations</w:t>
            </w:r>
            <w:r w:rsidRPr="00DA33FA">
              <w:rPr>
                <w:lang w:val="en-US"/>
              </w:rPr>
              <w:br/>
              <w:t>- Provides guidance for employees and partners on</w:t>
            </w:r>
            <w:r w:rsidRPr="00DA33FA">
              <w:rPr>
                <w:lang w:val="en-US"/>
              </w:rPr>
              <w:br/>
              <w:t>maintaining ethical standards</w:t>
            </w:r>
            <w:r w:rsidRPr="00DA33FA">
              <w:rPr>
                <w:lang w:val="en-US"/>
              </w:rPr>
              <w:br/>
              <w:t>- Ensures ongoing training and accountability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 xml:space="preserve">Group, </w:t>
            </w:r>
            <w:proofErr w:type="spellStart"/>
            <w:r>
              <w:t>suppliers</w:t>
            </w:r>
            <w:proofErr w:type="spellEnd"/>
            <w:r>
              <w:t>,</w:t>
            </w:r>
            <w:r>
              <w:br/>
              <w:t xml:space="preserve">business </w:t>
            </w:r>
            <w:proofErr w:type="spellStart"/>
            <w:r>
              <w:t>relationships</w:t>
            </w:r>
            <w:proofErr w:type="spellEnd"/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Approved and adopted</w:t>
            </w:r>
            <w:r w:rsidRPr="00DA33FA">
              <w:rPr>
                <w:lang w:val="en-US"/>
              </w:rPr>
              <w:br/>
              <w:t xml:space="preserve">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OECD Anti-Bribery Convention,</w:t>
            </w:r>
            <w:r w:rsidRPr="00DA33FA">
              <w:rPr>
                <w:lang w:val="en-US"/>
              </w:rPr>
              <w:br/>
              <w:t>- UN Convention against Corruption</w:t>
            </w:r>
            <w:r w:rsidRPr="00DA33FA">
              <w:rPr>
                <w:lang w:val="en-US"/>
              </w:rPr>
              <w:br/>
              <w:t>- UK Bribery Act</w:t>
            </w:r>
          </w:p>
        </w:tc>
      </w:tr>
      <w:tr w:rsidR="00DA33FA" w:rsidRPr="00DA33FA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 xml:space="preserve">Code of </w:t>
            </w:r>
            <w:proofErr w:type="spellStart"/>
            <w:r>
              <w:t>Conduct</w:t>
            </w:r>
            <w:proofErr w:type="spellEnd"/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Commits to ethical business conduct and legal</w:t>
            </w:r>
            <w:r w:rsidRPr="00DA33FA">
              <w:rPr>
                <w:lang w:val="en-US"/>
              </w:rPr>
              <w:br/>
              <w:t>standards</w:t>
            </w:r>
            <w:r w:rsidRPr="00DA33FA">
              <w:rPr>
                <w:lang w:val="en-US"/>
              </w:rPr>
              <w:br/>
              <w:t>- Safeguarding against forced and child labor</w:t>
            </w:r>
            <w:r w:rsidRPr="00DA33FA">
              <w:rPr>
                <w:lang w:val="en-US"/>
              </w:rPr>
              <w:br/>
              <w:t>- Prohibits bribery and corruption</w:t>
            </w:r>
            <w:r w:rsidRPr="00DA33FA">
              <w:rPr>
                <w:lang w:val="en-US"/>
              </w:rPr>
              <w:br/>
              <w:t>- Encourages reporting of violations with clear compliance</w:t>
            </w:r>
            <w:r w:rsidRPr="00DA33FA">
              <w:rPr>
                <w:lang w:val="en-US"/>
              </w:rPr>
              <w:br/>
              <w:t>mechanisms</w:t>
            </w:r>
            <w:r w:rsidRPr="00DA33FA">
              <w:rPr>
                <w:lang w:val="en-US"/>
              </w:rPr>
              <w:br/>
              <w:t>- Guides employees and partners to maintain standards</w:t>
            </w:r>
            <w:r w:rsidRPr="00DA33FA">
              <w:rPr>
                <w:lang w:val="en-US"/>
              </w:rPr>
              <w:br/>
              <w:t>of business conduct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 xml:space="preserve">Group, </w:t>
            </w:r>
            <w:proofErr w:type="spellStart"/>
            <w:r>
              <w:t>suppliers</w:t>
            </w:r>
            <w:proofErr w:type="spellEnd"/>
            <w:r>
              <w:t>,</w:t>
            </w:r>
            <w:r>
              <w:br/>
              <w:t xml:space="preserve">business </w:t>
            </w:r>
            <w:proofErr w:type="spellStart"/>
            <w:r>
              <w:t>relationships</w:t>
            </w:r>
            <w:proofErr w:type="spellEnd"/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proofErr w:type="spellStart"/>
            <w:r>
              <w:t>Executive</w:t>
            </w:r>
            <w:proofErr w:type="spellEnd"/>
            <w:r>
              <w:t xml:space="preserve"> Management</w:t>
            </w:r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UN Global Compact</w:t>
            </w: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proofErr w:type="spellStart"/>
            <w:r>
              <w:t>Corporate</w:t>
            </w:r>
            <w:proofErr w:type="spellEnd"/>
            <w:r>
              <w:t xml:space="preserve"> Social</w:t>
            </w:r>
            <w:r>
              <w:br/>
            </w:r>
            <w:proofErr w:type="spellStart"/>
            <w:r>
              <w:t>Responsibility</w:t>
            </w:r>
            <w:proofErr w:type="spellEnd"/>
            <w:r>
              <w:t xml:space="preserve"> 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Commits to responsible and sustainable business</w:t>
            </w:r>
            <w:r w:rsidRPr="00DA33FA">
              <w:rPr>
                <w:lang w:val="en-US"/>
              </w:rPr>
              <w:br/>
              <w:t>practices</w:t>
            </w:r>
            <w:r w:rsidRPr="00DA33FA">
              <w:rPr>
                <w:lang w:val="en-US"/>
              </w:rPr>
              <w:br/>
              <w:t xml:space="preserve">- Upholds human rights, </w:t>
            </w:r>
            <w:proofErr w:type="spellStart"/>
            <w:r w:rsidRPr="00DA33FA">
              <w:rPr>
                <w:lang w:val="en-US"/>
              </w:rPr>
              <w:t>labour</w:t>
            </w:r>
            <w:proofErr w:type="spellEnd"/>
            <w:r w:rsidRPr="00DA33FA">
              <w:rPr>
                <w:lang w:val="en-US"/>
              </w:rPr>
              <w:t xml:space="preserve"> rights, and business</w:t>
            </w:r>
            <w:r w:rsidRPr="00DA33FA">
              <w:rPr>
                <w:lang w:val="en-US"/>
              </w:rPr>
              <w:br/>
              <w:t>ethics across all operations</w:t>
            </w:r>
            <w:r w:rsidRPr="00DA33FA">
              <w:rPr>
                <w:lang w:val="en-US"/>
              </w:rPr>
              <w:br/>
              <w:t>- Reducing climate impact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Approved and adopted</w:t>
            </w:r>
            <w:r w:rsidRPr="00DA33FA">
              <w:rPr>
                <w:lang w:val="en-US"/>
              </w:rPr>
              <w:br/>
              <w:t xml:space="preserve">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United Nations Guiding Principles on</w:t>
            </w:r>
            <w:r w:rsidRPr="00DA33FA">
              <w:rPr>
                <w:lang w:val="en-US"/>
              </w:rPr>
              <w:br/>
              <w:t>Business and Human Rights</w:t>
            </w:r>
            <w:r w:rsidRPr="00DA33FA">
              <w:rPr>
                <w:lang w:val="en-US"/>
              </w:rPr>
              <w:br/>
              <w:t>- UN Global Compact Labour Principles</w:t>
            </w:r>
            <w:r w:rsidRPr="00DA33FA">
              <w:rPr>
                <w:lang w:val="en-US"/>
              </w:rPr>
              <w:br/>
              <w:t>- OECD Guidelines for Multinational</w:t>
            </w:r>
            <w:r w:rsidRPr="00DA33FA">
              <w:rPr>
                <w:lang w:val="en-US"/>
              </w:rPr>
              <w:br/>
              <w:t>Enterprises, and the International Bill of</w:t>
            </w:r>
            <w:r w:rsidRPr="00DA33FA">
              <w:rPr>
                <w:lang w:val="en-US"/>
              </w:rPr>
              <w:br/>
              <w:t>Human Rights</w:t>
            </w: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lastRenderedPageBreak/>
              <w:t xml:space="preserve">Data </w:t>
            </w:r>
            <w:proofErr w:type="spellStart"/>
            <w:r>
              <w:t>Ethics</w:t>
            </w:r>
            <w:proofErr w:type="spellEnd"/>
            <w:r>
              <w:t xml:space="preserve"> 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Commits to ethical data handling</w:t>
            </w:r>
            <w:r w:rsidRPr="00DA33FA">
              <w:rPr>
                <w:lang w:val="en-US"/>
              </w:rPr>
              <w:br/>
              <w:t>- Emphasizes integrity, transparency, and accountability</w:t>
            </w:r>
            <w:r w:rsidRPr="00DA33FA">
              <w:rPr>
                <w:lang w:val="en-US"/>
              </w:rPr>
              <w:br/>
              <w:t>- Assesses and mitigates data processing risks</w:t>
            </w:r>
            <w:r w:rsidRPr="00DA33FA">
              <w:rPr>
                <w:lang w:val="en-US"/>
              </w:rPr>
              <w:br/>
              <w:t>- Complies with data protection laws and regulations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 xml:space="preserve">Approved 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  <w:r w:rsidRPr="00DA33FA">
              <w:rPr>
                <w:lang w:val="en-US"/>
              </w:rPr>
              <w:t>.</w:t>
            </w:r>
            <w:r w:rsidRPr="00DA33FA">
              <w:rPr>
                <w:lang w:val="en-US"/>
              </w:rPr>
              <w:br/>
              <w:t>Anchored with CISO and</w:t>
            </w:r>
            <w:r w:rsidRPr="00DA33FA">
              <w:rPr>
                <w:lang w:val="en-US"/>
              </w:rPr>
              <w:br/>
              <w:t>Executive Management.</w:t>
            </w:r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Diversity, Equity, and</w:t>
            </w:r>
            <w:r w:rsidRPr="00DA33FA">
              <w:rPr>
                <w:lang w:val="en-US"/>
              </w:rPr>
              <w:br/>
              <w:t>Inclusion 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Ensures equal opportunities for all employees</w:t>
            </w:r>
            <w:r w:rsidRPr="00DA33FA">
              <w:rPr>
                <w:lang w:val="en-US"/>
              </w:rPr>
              <w:br/>
              <w:t>- Builds an inclusive and diverse work culture</w:t>
            </w:r>
            <w:r w:rsidRPr="00DA33FA">
              <w:rPr>
                <w:lang w:val="en-US"/>
              </w:rPr>
              <w:br/>
              <w:t>- Commits to merit-based recruitment and</w:t>
            </w:r>
            <w:r w:rsidRPr="00DA33FA">
              <w:rPr>
                <w:lang w:val="en-US"/>
              </w:rPr>
              <w:br/>
              <w:t>advancement</w:t>
            </w:r>
            <w:r w:rsidRPr="00DA33FA">
              <w:rPr>
                <w:lang w:val="en-US"/>
              </w:rPr>
              <w:br/>
              <w:t>- Sets clear gender diversity targets for leadership roles</w:t>
            </w:r>
            <w:r w:rsidRPr="00DA33FA">
              <w:rPr>
                <w:lang w:val="en-US"/>
              </w:rPr>
              <w:br/>
              <w:t xml:space="preserve">- </w:t>
            </w:r>
            <w:proofErr w:type="spellStart"/>
            <w:r w:rsidRPr="00DA33FA">
              <w:rPr>
                <w:lang w:val="en-US"/>
              </w:rPr>
              <w:t>Recognises</w:t>
            </w:r>
            <w:proofErr w:type="spellEnd"/>
            <w:r w:rsidRPr="00DA33FA">
              <w:rPr>
                <w:lang w:val="en-US"/>
              </w:rPr>
              <w:t xml:space="preserve"> and respects individual identities and</w:t>
            </w:r>
            <w:r w:rsidRPr="00DA33FA">
              <w:rPr>
                <w:lang w:val="en-US"/>
              </w:rPr>
              <w:br/>
              <w:t>perspectives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Approved and adopted</w:t>
            </w:r>
            <w:r w:rsidRPr="00DA33FA">
              <w:rPr>
                <w:lang w:val="en-US"/>
              </w:rPr>
              <w:br/>
              <w:t xml:space="preserve">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Information Security</w:t>
            </w:r>
            <w:r>
              <w:br/>
              <w:t>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Defines a framework for security management at Trifork</w:t>
            </w:r>
            <w:r w:rsidRPr="00DA33FA">
              <w:rPr>
                <w:lang w:val="en-US"/>
              </w:rPr>
              <w:br/>
              <w:t>- Ensures confidentiality, integrity, and availability of</w:t>
            </w:r>
            <w:r w:rsidRPr="00DA33FA">
              <w:rPr>
                <w:lang w:val="en-US"/>
              </w:rPr>
              <w:br/>
              <w:t>critical information</w:t>
            </w:r>
            <w:r w:rsidRPr="00DA33FA">
              <w:rPr>
                <w:lang w:val="en-US"/>
              </w:rPr>
              <w:br/>
              <w:t>- Requires continuous risk assessments and security</w:t>
            </w:r>
            <w:r w:rsidRPr="00DA33FA">
              <w:rPr>
                <w:lang w:val="en-US"/>
              </w:rPr>
              <w:br/>
              <w:t>training</w:t>
            </w:r>
            <w:r w:rsidRPr="00DA33FA">
              <w:rPr>
                <w:lang w:val="en-US"/>
              </w:rPr>
              <w:br/>
              <w:t>- Establishes clear responsibilities across management</w:t>
            </w:r>
            <w:r w:rsidRPr="00DA33FA">
              <w:rPr>
                <w:lang w:val="en-US"/>
              </w:rPr>
              <w:br/>
              <w:t>and employees</w:t>
            </w:r>
            <w:r w:rsidRPr="00DA33FA">
              <w:rPr>
                <w:lang w:val="en-US"/>
              </w:rPr>
              <w:br/>
              <w:t>- Mandates reporting and response to security threats</w:t>
            </w:r>
            <w:r w:rsidRPr="00DA33FA">
              <w:rPr>
                <w:lang w:val="en-US"/>
              </w:rPr>
              <w:br/>
              <w:t>and breaches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Top management is</w:t>
            </w:r>
            <w:r w:rsidRPr="00DA33FA">
              <w:rPr>
                <w:lang w:val="en-US"/>
              </w:rPr>
              <w:br/>
              <w:t>responsible for the</w:t>
            </w:r>
            <w:r w:rsidRPr="00DA33FA">
              <w:rPr>
                <w:lang w:val="en-US"/>
              </w:rPr>
              <w:br/>
              <w:t>suitability, adequacy and</w:t>
            </w:r>
            <w:r w:rsidRPr="00DA33FA">
              <w:rPr>
                <w:lang w:val="en-US"/>
              </w:rPr>
              <w:br/>
              <w:t>effectiveness of the Information</w:t>
            </w:r>
            <w:r w:rsidRPr="00DA33FA">
              <w:rPr>
                <w:lang w:val="en-US"/>
              </w:rPr>
              <w:br/>
              <w:t>Security Policy.</w:t>
            </w:r>
            <w:r w:rsidRPr="00DA33FA">
              <w:rPr>
                <w:lang w:val="en-US"/>
              </w:rPr>
              <w:br/>
            </w:r>
            <w:r>
              <w:t xml:space="preserve">IT Security Team </w:t>
            </w:r>
            <w:proofErr w:type="spellStart"/>
            <w:r>
              <w:t>coordinates</w:t>
            </w:r>
            <w:proofErr w:type="spellEnd"/>
            <w:r>
              <w:br/>
              <w:t xml:space="preserve">relevant </w:t>
            </w:r>
            <w:proofErr w:type="spellStart"/>
            <w:r>
              <w:t>activities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General Data Protection Regulation (GDPR)</w:t>
            </w:r>
            <w:r w:rsidRPr="00DA33FA">
              <w:rPr>
                <w:lang w:val="en-US"/>
              </w:rPr>
              <w:br/>
              <w:t>- ISO 27001</w:t>
            </w:r>
          </w:p>
        </w:tc>
      </w:tr>
      <w:tr w:rsidR="00DA33FA" w:rsidRPr="00B35037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proofErr w:type="spellStart"/>
            <w:r>
              <w:lastRenderedPageBreak/>
              <w:t>Remuneration</w:t>
            </w:r>
            <w:proofErr w:type="spellEnd"/>
            <w:r>
              <w:t xml:space="preserve"> Policy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Aims to attract and retain talent</w:t>
            </w:r>
            <w:r w:rsidRPr="00DA33FA">
              <w:rPr>
                <w:lang w:val="en-US"/>
              </w:rPr>
              <w:br/>
              <w:t>- Board receives fees and additional compensation</w:t>
            </w:r>
            <w:r w:rsidRPr="00DA33FA">
              <w:rPr>
                <w:lang w:val="en-US"/>
              </w:rPr>
              <w:br/>
              <w:t>- Executive Management has fixed salary and incentives</w:t>
            </w:r>
            <w:r w:rsidRPr="00DA33FA">
              <w:rPr>
                <w:lang w:val="en-US"/>
              </w:rPr>
              <w:br/>
              <w:t>- Advisory Board compensation determined by the Board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Approved and adopted</w:t>
            </w:r>
            <w:r w:rsidRPr="00DA33FA">
              <w:rPr>
                <w:lang w:val="en-US"/>
              </w:rPr>
              <w:br/>
              <w:t xml:space="preserve">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</w:p>
        </w:tc>
      </w:tr>
      <w:tr w:rsidR="00DA33FA" w:rsidRPr="00DA33FA" w:rsidTr="00DA33FA">
        <w:tc>
          <w:tcPr>
            <w:tcW w:w="2127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Whistleblower Protocol</w:t>
            </w:r>
          </w:p>
        </w:tc>
        <w:tc>
          <w:tcPr>
            <w:tcW w:w="4536" w:type="dxa"/>
          </w:tcPr>
          <w:p w:rsid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- Provides a confidential channel for reporting serious</w:t>
            </w:r>
            <w:r w:rsidRPr="00DA33FA">
              <w:rPr>
                <w:lang w:val="en-US"/>
              </w:rPr>
              <w:br/>
              <w:t>misconduct</w:t>
            </w:r>
            <w:r w:rsidRPr="00DA33FA">
              <w:rPr>
                <w:lang w:val="en-US"/>
              </w:rPr>
              <w:br/>
              <w:t>- Covers breaches of legislation, serious offenses, and</w:t>
            </w:r>
            <w:r w:rsidRPr="00DA33FA">
              <w:rPr>
                <w:lang w:val="en-US"/>
              </w:rPr>
              <w:br/>
              <w:t>violations of company policy</w:t>
            </w:r>
            <w:r w:rsidRPr="00DA33FA">
              <w:rPr>
                <w:lang w:val="en-US"/>
              </w:rPr>
              <w:br/>
              <w:t>- Ensures all reports are handled securely and</w:t>
            </w:r>
            <w:r w:rsidRPr="00DA33FA">
              <w:rPr>
                <w:lang w:val="en-US"/>
              </w:rPr>
              <w:br/>
              <w:t>confidentially</w:t>
            </w:r>
            <w:r w:rsidRPr="00DA33FA">
              <w:rPr>
                <w:lang w:val="en-US"/>
              </w:rPr>
              <w:br/>
              <w:t>- Ensures prompt and responsible handling of concerns</w:t>
            </w:r>
          </w:p>
          <w:p w:rsidR="00DA33FA" w:rsidRDefault="00DA33FA">
            <w:pPr>
              <w:rPr>
                <w:lang w:val="en-US"/>
              </w:rPr>
            </w:pPr>
          </w:p>
          <w:p w:rsidR="00DA33FA" w:rsidRPr="00DA33FA" w:rsidRDefault="00DA33F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>Group</w:t>
            </w:r>
          </w:p>
        </w:tc>
        <w:tc>
          <w:tcPr>
            <w:tcW w:w="3261" w:type="dxa"/>
          </w:tcPr>
          <w:p w:rsidR="00DA33FA" w:rsidRPr="00DA33FA" w:rsidRDefault="00DA33FA">
            <w:pPr>
              <w:rPr>
                <w:lang w:val="en-US"/>
              </w:rPr>
            </w:pPr>
            <w:r w:rsidRPr="00DA33FA">
              <w:rPr>
                <w:lang w:val="en-US"/>
              </w:rPr>
              <w:t>Approved and adopted</w:t>
            </w:r>
            <w:r w:rsidRPr="00DA33FA">
              <w:rPr>
                <w:lang w:val="en-US"/>
              </w:rPr>
              <w:br/>
              <w:t xml:space="preserve">by the </w:t>
            </w:r>
            <w:proofErr w:type="spellStart"/>
            <w:r w:rsidRPr="00DA33FA">
              <w:rPr>
                <w:lang w:val="en-US"/>
              </w:rPr>
              <w:t>BoD</w:t>
            </w:r>
            <w:proofErr w:type="spellEnd"/>
          </w:p>
        </w:tc>
        <w:tc>
          <w:tcPr>
            <w:tcW w:w="3969" w:type="dxa"/>
          </w:tcPr>
          <w:p w:rsidR="00DA33FA" w:rsidRPr="00DA33FA" w:rsidRDefault="00DA33FA">
            <w:pPr>
              <w:rPr>
                <w:lang w:val="en-US"/>
              </w:rPr>
            </w:pPr>
            <w:r>
              <w:t xml:space="preserve">Whistleblower </w:t>
            </w:r>
            <w:proofErr w:type="spellStart"/>
            <w:r>
              <w:t>Act</w:t>
            </w:r>
            <w:proofErr w:type="spellEnd"/>
          </w:p>
        </w:tc>
      </w:tr>
    </w:tbl>
    <w:p w:rsidR="00DA33FA" w:rsidRDefault="00DA33FA">
      <w:pPr>
        <w:rPr>
          <w:lang w:val="en-US"/>
        </w:rPr>
      </w:pPr>
    </w:p>
    <w:p w:rsidR="00B35037" w:rsidRDefault="00B35037">
      <w:pPr>
        <w:rPr>
          <w:lang w:val="en-US"/>
        </w:rPr>
      </w:pPr>
    </w:p>
    <w:p w:rsidR="00B35037" w:rsidRPr="00237ADE" w:rsidRDefault="00B35037" w:rsidP="00B35037">
      <w:pPr>
        <w:rPr>
          <w:lang w:val="en-US"/>
        </w:rPr>
      </w:pPr>
      <w:r w:rsidRPr="00237ADE">
        <w:rPr>
          <w:lang w:val="en-US"/>
        </w:rPr>
        <w:t>All policies and documents can be found on the investor site: </w:t>
      </w:r>
    </w:p>
    <w:p w:rsidR="00B35037" w:rsidRPr="00237ADE" w:rsidRDefault="00B35037" w:rsidP="00B35037">
      <w:pPr>
        <w:rPr>
          <w:lang w:val="en-US"/>
        </w:rPr>
      </w:pPr>
      <w:hyperlink r:id="rId4" w:history="1">
        <w:r w:rsidRPr="004342ED">
          <w:rPr>
            <w:lang w:val="en-US"/>
          </w:rPr>
          <w:t>https://investor.trifork.com/statutes/</w:t>
        </w:r>
      </w:hyperlink>
    </w:p>
    <w:p w:rsidR="00B35037" w:rsidRPr="00DA33FA" w:rsidRDefault="00B35037">
      <w:pPr>
        <w:rPr>
          <w:lang w:val="en-US"/>
        </w:rPr>
      </w:pPr>
      <w:bookmarkStart w:id="0" w:name="_GoBack"/>
      <w:bookmarkEnd w:id="0"/>
    </w:p>
    <w:sectPr w:rsidR="00B35037" w:rsidRPr="00DA33FA" w:rsidSect="00DA33F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A"/>
    <w:rsid w:val="00824D48"/>
    <w:rsid w:val="00955FA3"/>
    <w:rsid w:val="00B35037"/>
    <w:rsid w:val="00D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8C2A"/>
  <w15:chartTrackingRefBased/>
  <w15:docId w15:val="{2244BE2A-9DF7-48D9-B5A7-658458A3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or.trifork.com/statu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2</cp:revision>
  <dcterms:created xsi:type="dcterms:W3CDTF">2025-06-25T08:23:00Z</dcterms:created>
  <dcterms:modified xsi:type="dcterms:W3CDTF">2025-06-25T08:48:00Z</dcterms:modified>
</cp:coreProperties>
</file>